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496FA" w14:textId="1875519E" w:rsidR="002C76D4" w:rsidRDefault="00666348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2DB496FB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DB496FC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DB496FD" w14:textId="34316855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66634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66634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2DB496FE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14:paraId="2DB49701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6F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00" w14:textId="77777777" w:rsidR="00114B2C" w:rsidRPr="005D6F13" w:rsidRDefault="00E23BF1" w:rsidP="00597ADF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Mikrobiologia i parazytologia </w:t>
            </w:r>
          </w:p>
        </w:tc>
      </w:tr>
      <w:tr w:rsidR="00C85B55" w:rsidRPr="00746450" w14:paraId="2DB49704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02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03" w14:textId="77777777" w:rsidR="00C85B55" w:rsidRPr="00D57349" w:rsidRDefault="000D005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Agnieszka Dominiak </w:t>
            </w:r>
          </w:p>
        </w:tc>
      </w:tr>
      <w:tr w:rsidR="00B10B1A" w:rsidRPr="00746450" w14:paraId="2DB4970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05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06" w14:textId="77777777" w:rsidR="00114B2C" w:rsidRPr="00D57349" w:rsidRDefault="000D005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Agnieszka Dominiak</w:t>
            </w:r>
          </w:p>
        </w:tc>
      </w:tr>
      <w:tr w:rsidR="0069385A" w:rsidRPr="00746450" w14:paraId="2DB4970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08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09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2DB4970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0B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0C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2DB4971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0E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0F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2DB4971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11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12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2DB4971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1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DB49715" w14:textId="77777777"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14:paraId="2DB4971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17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18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23BF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</w:t>
            </w:r>
          </w:p>
        </w:tc>
      </w:tr>
      <w:tr w:rsidR="00687DFF" w:rsidRPr="00746450" w14:paraId="2DB4971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1A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1B" w14:textId="77777777" w:rsidR="00687DFF" w:rsidRPr="00D57349" w:rsidRDefault="00A43D2B" w:rsidP="000D005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0D00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D00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  <w:r w:rsidR="00D641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14:paraId="2DB4971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1D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1E" w14:textId="52B53446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8C655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2DB49721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20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2DB4972D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DB49722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DB4972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DB4972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25" w14:textId="77777777"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4972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4972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4972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4972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4972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DB4972B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DB4972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2DB49738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2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DB4972F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2DB49730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31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DB4973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3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3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3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3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37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2DB49743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3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DB4973A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2DB4973B" w14:textId="77777777" w:rsidR="00687DFF" w:rsidRPr="00E9338A" w:rsidRDefault="00E23BF1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0,6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3C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DB4973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3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3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4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4974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42" w14:textId="77777777" w:rsidR="00687DFF" w:rsidRPr="00E9338A" w:rsidRDefault="00E23BF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</w:tr>
      <w:tr w:rsidR="00811854" w:rsidRPr="00114B2C" w14:paraId="2DB49746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44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B49745" w14:textId="77777777" w:rsidR="00811854" w:rsidRPr="002528BA" w:rsidRDefault="002528BA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528BA">
              <w:rPr>
                <w:rFonts w:ascii="Times New Roman" w:hAnsi="Times New Roman" w:cs="Times New Roman"/>
                <w:sz w:val="20"/>
                <w:szCs w:val="20"/>
              </w:rPr>
              <w:t>Wymagania wstępne obejmują zakres wiadomości z biologii z programu liceum ogólnokształcącego przewidzianych do egzaminu maturalnego w stopniu podstawowym.</w:t>
            </w:r>
          </w:p>
        </w:tc>
      </w:tr>
      <w:tr w:rsidR="00811854" w:rsidRPr="00114B2C" w14:paraId="2DB49749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47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B49748" w14:textId="77777777" w:rsidR="00811854" w:rsidRPr="002528BA" w:rsidRDefault="002528BA" w:rsidP="00CA2B6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2528BA">
              <w:rPr>
                <w:rFonts w:ascii="Times New Roman" w:hAnsi="Times New Roman" w:cs="Times New Roman"/>
                <w:sz w:val="20"/>
                <w:szCs w:val="20"/>
              </w:rPr>
              <w:t>Student będzie zdolny: scharakteryzować rolę drobnoustrojów w wywoływaniu chorób zakaźnych i określić metody zapobiegania chorobom zakaźnym.</w:t>
            </w:r>
          </w:p>
        </w:tc>
      </w:tr>
      <w:tr w:rsidR="003B017B" w:rsidRPr="00114B2C" w14:paraId="2DB4974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4A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B4974B" w14:textId="77777777" w:rsidR="003A2F0C" w:rsidRPr="003A2F0C" w:rsidRDefault="003A2F0C" w:rsidP="003A2F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A2F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Wykłady, w</w:t>
            </w:r>
            <w:r w:rsidRPr="003A2F0C">
              <w:rPr>
                <w:rFonts w:ascii="Times New Roman" w:hAnsi="Times New Roman" w:cs="Times New Roman"/>
                <w:sz w:val="20"/>
                <w:szCs w:val="20"/>
              </w:rPr>
              <w:t xml:space="preserve">ykłady problemowy, wykład konwersatoryjny, wykład z prezentacją, dyskusja dydaktyczna, </w:t>
            </w:r>
            <w:r w:rsidRPr="003A2F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Ćwiczenia, </w:t>
            </w:r>
            <w:r w:rsidRPr="003A2F0C">
              <w:rPr>
                <w:rFonts w:ascii="Times New Roman" w:hAnsi="Times New Roman" w:cs="Times New Roman"/>
                <w:sz w:val="20"/>
                <w:szCs w:val="20"/>
              </w:rPr>
              <w:t>dyskusja dydaktyczna, praca w grupach, rozwiązywanie zadania, analiza przypadków,</w:t>
            </w:r>
          </w:p>
          <w:p w14:paraId="2DB4974C" w14:textId="77777777" w:rsidR="00500811" w:rsidRPr="003A2F0C" w:rsidRDefault="003A2F0C" w:rsidP="003A2F0C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A2F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Samokształcenie, p</w:t>
            </w:r>
            <w:r w:rsidRPr="003A2F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raca z książką, metoda problemowa, esej na podstawie analizy wskazanego piśmiennictwa, analiza tekstu</w:t>
            </w:r>
            <w:r w:rsidR="00CA2B6E" w:rsidRPr="003A2F0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2DB49751" w14:textId="77777777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4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B4974F" w14:textId="77777777" w:rsidR="003C639A" w:rsidRPr="003C639A" w:rsidRDefault="003C639A" w:rsidP="003C639A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C639A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</w:t>
            </w:r>
            <w:r w:rsidRPr="003C639A">
              <w:rPr>
                <w:rFonts w:ascii="Times New Roman" w:hAnsi="Times New Roman" w:cs="Times New Roman"/>
                <w:kern w:val="1"/>
                <w:sz w:val="20"/>
                <w:szCs w:val="20"/>
              </w:rPr>
              <w:t>rezentacja multimedialna, programy multimedialne, tablice</w:t>
            </w:r>
          </w:p>
          <w:p w14:paraId="2DB49750" w14:textId="77777777" w:rsidR="00FA3C7B" w:rsidRPr="003C639A" w:rsidRDefault="003C639A" w:rsidP="003C639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3C63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Ćwiczenia, p</w:t>
            </w:r>
            <w:r w:rsidRPr="003C639A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rezentacja multimedialna, wyposażenie pracowni, fantomy modele, plansze dydaktyczne </w:t>
            </w:r>
            <w:r w:rsidRPr="003C63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Samokształcenie, k</w:t>
            </w:r>
            <w:r w:rsidRPr="003C639A">
              <w:rPr>
                <w:rFonts w:ascii="Times New Roman" w:hAnsi="Times New Roman" w:cs="Times New Roman"/>
                <w:kern w:val="1"/>
                <w:sz w:val="20"/>
                <w:szCs w:val="20"/>
              </w:rPr>
              <w:t>siążka, czasopismo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14:paraId="2DB49754" w14:textId="77777777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52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53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F3B7F" w:rsidRPr="00114B2C" w14:paraId="2DB49758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55" w14:textId="77777777" w:rsidR="00EF3B7F" w:rsidRPr="001974C2" w:rsidRDefault="00EF3B7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56" w14:textId="77777777" w:rsidR="00EF3B7F" w:rsidRPr="00EF3B7F" w:rsidRDefault="00EF3B7F" w:rsidP="00F26D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K_A.W17. klasyfikację drobnoustrojów z uwzględnieniem mikroorganizmów chorobotwórczych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i obecnych w mikro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biocie fizjologicznej człowieka</w:t>
            </w: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49757" w14:textId="77777777" w:rsidR="00EF3B7F" w:rsidRPr="002A47BB" w:rsidRDefault="00EF3B7F" w:rsidP="00EF3B7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47B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Test/egzamin pisemny, egzamin ustny, </w:t>
            </w:r>
          </w:p>
        </w:tc>
      </w:tr>
      <w:tr w:rsidR="00EF3B7F" w:rsidRPr="00114B2C" w14:paraId="2DB4975C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59" w14:textId="77777777" w:rsidR="00EF3B7F" w:rsidRPr="001974C2" w:rsidRDefault="00EF3B7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5A" w14:textId="77777777" w:rsidR="00EF3B7F" w:rsidRPr="00EF3B7F" w:rsidRDefault="00EF3B7F" w:rsidP="00F26D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K_A.W18. podstawowe pojęcia z zakresu mikrobiologii i parazytologii oraz metody stosowane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w diagnostyce mikrobiologicznej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4975B" w14:textId="77777777" w:rsidR="00EF3B7F" w:rsidRPr="002A47BB" w:rsidRDefault="00EF3B7F" w:rsidP="00EF3B7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47B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Test/egzamin pisemny, egzamin ustny, </w:t>
            </w:r>
          </w:p>
        </w:tc>
      </w:tr>
      <w:tr w:rsidR="00350304" w:rsidRPr="00114B2C" w14:paraId="2DB49760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5D" w14:textId="77777777" w:rsidR="00350304" w:rsidRPr="001974C2" w:rsidRDefault="0035030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5E" w14:textId="77777777" w:rsidR="00350304" w:rsidRPr="00EF3B7F" w:rsidRDefault="00EF3B7F" w:rsidP="0046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3B7F">
              <w:rPr>
                <w:rFonts w:ascii="Times New Roman" w:hAnsi="Times New Roman" w:cs="Times New Roman"/>
                <w:sz w:val="20"/>
                <w:szCs w:val="20"/>
              </w:rPr>
              <w:t>K_A.U6. rozpoznawać najczęściej spotykane pasożyty człowieka na podstawie ich budowy, cykli życiowych oraz wywoływanych przez nie objawów chorobowych</w:t>
            </w:r>
            <w:r w:rsidR="00461661" w:rsidRPr="00EF3B7F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DB4975F" w14:textId="77777777" w:rsidR="00350304" w:rsidRPr="00EF3B7F" w:rsidRDefault="00EF3B7F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F3B7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 referat, prezentacja, sprawozdanie, sprawdzian praktyczny</w:t>
            </w:r>
          </w:p>
        </w:tc>
      </w:tr>
      <w:tr w:rsidR="00B11C23" w:rsidRPr="00114B2C" w14:paraId="2DB49764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61" w14:textId="77777777" w:rsidR="00B11C23" w:rsidRPr="001974C2" w:rsidRDefault="00B11C2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62" w14:textId="77777777" w:rsidR="00B11C23" w:rsidRPr="005A6A54" w:rsidRDefault="00B11C23" w:rsidP="00E443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K_K.02. przestrzegania praw pacjenta</w:t>
            </w:r>
            <w:r w:rsidRPr="005A6A5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63" w14:textId="77777777" w:rsidR="00B11C23" w:rsidRPr="00B11C23" w:rsidRDefault="00B11C23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B11C23" w:rsidRPr="00114B2C" w14:paraId="2DB49768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DB49765" w14:textId="77777777" w:rsidR="00B11C23" w:rsidRPr="001974C2" w:rsidRDefault="00B11C2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66" w14:textId="77777777" w:rsidR="00B11C23" w:rsidRPr="005A6A54" w:rsidRDefault="00B11C23" w:rsidP="00E443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5A6A5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K_K.05. </w:t>
            </w: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zasięgania opinii ekspertów w przypadku trudności z samodzielnym rozwiązaniem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67" w14:textId="77777777" w:rsidR="00B11C23" w:rsidRPr="00B11C23" w:rsidRDefault="00B11C23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B11C23" w:rsidRPr="00114B2C" w14:paraId="2DB4976C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DB49769" w14:textId="77777777" w:rsidR="00B11C23" w:rsidRPr="001974C2" w:rsidRDefault="00B11C2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6A" w14:textId="77777777" w:rsidR="00B11C23" w:rsidRPr="005A6A54" w:rsidRDefault="00B11C23" w:rsidP="00E443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5A6A54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K_K06.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DB4976B" w14:textId="77777777" w:rsidR="00B11C23" w:rsidRPr="00B11C23" w:rsidRDefault="00B11C23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2DB49772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6D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4976E" w14:textId="77777777"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2DB4976F" w14:textId="77777777"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DB49770" w14:textId="77777777"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71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2DB49775" w14:textId="77777777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73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74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2DB49777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76" w14:textId="77777777"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3B6C24" w:rsidRPr="00114B2C" w14:paraId="2DB4977A" w14:textId="77777777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78" w14:textId="77777777" w:rsidR="003B6C24" w:rsidRPr="00115F03" w:rsidRDefault="00115F03" w:rsidP="00115F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>Podstawy bakteriologii, podział drobnoustrojów chorobotwórczych, morfologia i fizjologia drobnoustrojów. Genetyka bakterii – genetyczne podstawy patogenności. Mechanizmy bakteryjnej oporności, ekspresja fenotypowa odporności, terapia empiryczna. Odporność a zakażenie – przeciwzakaźne mechanizmy obronne, odporność w której pośredniczą przeciwciała (humoralna), odporność komórkowa.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79" w14:textId="77777777" w:rsidR="003B6C24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14:paraId="2DB4977D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7B" w14:textId="77777777" w:rsidR="00115F03" w:rsidRPr="00115F03" w:rsidRDefault="00115F03" w:rsidP="009A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Immunoprofilaktyka, rodzaje szczepionek, szczepionki jako immunoprofilaktyki. Fizjologiczna flora człowieka, anatomiczne rozmieszczenie flory fizjologicznej, chorobotwórczość flory fizjologicznej. Bakteriologia kliniczna – ziarenkowce, Gram-dodatnie, ogólna charakterystyka, czynniki determinujące chorobotwórczość, epidemiologia.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7C" w14:textId="77777777"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14:paraId="2DB49780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7E" w14:textId="77777777" w:rsidR="00115F03" w:rsidRPr="00115F03" w:rsidRDefault="00115F03" w:rsidP="009A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Laseczki Gram-dodatnie tlenowe, Gram-dodatnie beztlenowe, charakterystyka, czynniki determinujące chorobotwórczość, epidemiologia. Ziarenkowce Gram-ujemne Neisseria i Moraxella, czynniki zjadliwości, epidemiologia.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7F" w14:textId="77777777"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14:paraId="2DB49783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81" w14:textId="77777777" w:rsidR="00115F03" w:rsidRPr="00115F03" w:rsidRDefault="00115F03" w:rsidP="009A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Pałeczki Gram-ujemne Haemophilus i Bordetella, Enterobacteriaceae i inne enteropatogenne pałeczki, zjadliwość, epidemiologia. Pałeczki Gram- ujemne, bakterie oportunistyczne i pochodzenia zwierzęcego.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82" w14:textId="77777777"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15F03" w:rsidRPr="00114B2C" w14:paraId="2DB49786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84" w14:textId="77777777" w:rsidR="00115F03" w:rsidRPr="00115F03" w:rsidRDefault="00115F03" w:rsidP="009A593F">
            <w:pPr>
              <w:rPr>
                <w:rFonts w:ascii="Times New Roman" w:hAnsi="Times New Roman" w:cs="Times New Roman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Prątki, Krętki, Legionellaceae, Actinomycetaceae i inne podobne drobnoustroje. Bakterie wewnątrzkomórkowe Rickettsiaceae, Chlamydiae, Bartonellaceae.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85" w14:textId="77777777" w:rsidR="00115F03" w:rsidRP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15F0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B6C24" w:rsidRPr="00114B2C" w14:paraId="2DB49788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87" w14:textId="77777777"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115F03" w:rsidRPr="00114B2C" w14:paraId="2DB4978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89" w14:textId="77777777"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Wirusologia kliniczna; wirusy RNA, patogeneza i epidemiologia. Wirusy DNA, patogeneza i epidemiologia. Wirusowe zapalenie wątroby; HAV, HBV, HCV, HEV. Mikologia kliniczna, dermatofity i grzyby nitkowate. Epidemiologia. Drożdżaki i grzyby dimorficzne.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8A" w14:textId="77777777" w:rsidR="00115F03" w:rsidRPr="00233ED4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114B2C" w14:paraId="2DB4978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8C" w14:textId="77777777"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Grzybice oportunistyczne. Parazytologia kliniczna. Zakażenia pasożytnicze. Robaki pasożytnicze płaskie i obłe. Epidemiologia. Wybrane choroby zakaźne. Bakteriemia, posocznica. Zakażenia układu moczowego.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8D" w14:textId="77777777" w:rsid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114B2C" w14:paraId="2DB4979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8F" w14:textId="77777777"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Choroby przenoszone drogą płciową. Zapalenie żołądka i jelit – zatrucie pokarmowe. Zakażenia bakteriami beztlenowymi. Zapalenie opon mózgowo-rdzeniowych. Zapalenie płuc.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90" w14:textId="77777777" w:rsid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114B2C" w14:paraId="2DB4979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92" w14:textId="77777777" w:rsidR="00115F03" w:rsidRPr="00115F03" w:rsidRDefault="00115F03" w:rsidP="00E1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 xml:space="preserve">Choroby społeczne. Choroby odzwierzęce. Choroby zakaźne szerzące się drogą kropelkową: wirusowe, bakteryjne i pierwotniakowe.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B49793" w14:textId="77777777" w:rsidR="00115F03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15F03" w:rsidRPr="00EF7B1A" w14:paraId="2DB49797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95" w14:textId="77777777" w:rsidR="00115F03" w:rsidRPr="00115F03" w:rsidRDefault="00115F03" w:rsidP="00E15F47">
            <w:pPr>
              <w:rPr>
                <w:rFonts w:ascii="Times New Roman" w:hAnsi="Times New Roman" w:cs="Times New Roman"/>
              </w:rPr>
            </w:pPr>
            <w:r w:rsidRPr="00115F03">
              <w:rPr>
                <w:rFonts w:ascii="Times New Roman" w:hAnsi="Times New Roman" w:cs="Times New Roman"/>
                <w:sz w:val="20"/>
                <w:szCs w:val="20"/>
              </w:rPr>
              <w:t>Zakażenia szpitalne, drogi szerzenia, profilaktyka, zwalczanie zakażeń. Postać kliniczna zakażeń.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2DB49796" w14:textId="77777777" w:rsidR="00115F03" w:rsidRPr="00E032E7" w:rsidRDefault="00115F0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65A21" w:rsidRPr="00114B2C" w14:paraId="2DB49799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98" w14:textId="77777777"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831718" w:rsidRPr="00114B2C" w14:paraId="2DB4979C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9A" w14:textId="77777777" w:rsidR="00831718" w:rsidRPr="00831718" w:rsidRDefault="00831718" w:rsidP="00067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718">
              <w:rPr>
                <w:rFonts w:ascii="Times New Roman" w:hAnsi="Times New Roman" w:cs="Times New Roman"/>
                <w:sz w:val="20"/>
                <w:szCs w:val="20"/>
              </w:rPr>
              <w:t>Określ zadania zespołu terapeutycznego w aspekcie profilaktyki zakażeń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718">
              <w:rPr>
                <w:rFonts w:ascii="Times New Roman" w:hAnsi="Times New Roman" w:cs="Times New Roman"/>
                <w:sz w:val="20"/>
                <w:szCs w:val="20"/>
              </w:rPr>
              <w:t xml:space="preserve">wewnątrzszpitalnych.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9B" w14:textId="77777777" w:rsidR="00831718" w:rsidRPr="00A31838" w:rsidRDefault="0083171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831718" w:rsidRPr="00114B2C" w14:paraId="2DB4979F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B4979D" w14:textId="77777777" w:rsidR="00831718" w:rsidRPr="00831718" w:rsidRDefault="00831718" w:rsidP="00067838">
            <w:pPr>
              <w:rPr>
                <w:rFonts w:ascii="Times New Roman" w:hAnsi="Times New Roman" w:cs="Times New Roman"/>
              </w:rPr>
            </w:pPr>
            <w:r w:rsidRPr="00831718">
              <w:rPr>
                <w:rFonts w:ascii="Times New Roman" w:hAnsi="Times New Roman" w:cs="Times New Roman"/>
                <w:sz w:val="20"/>
                <w:szCs w:val="20"/>
              </w:rPr>
              <w:t>Przedstaw obowiązujące procedury pobierania i transportu materiału biologicznego do badań bakteriologicznych.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DB4979E" w14:textId="77777777" w:rsidR="00831718" w:rsidRDefault="0083171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14:paraId="2DB497A1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A0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2DB497B0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A2" w14:textId="77777777" w:rsidR="001B5988" w:rsidRPr="001B5988" w:rsidRDefault="001B5988" w:rsidP="001B5988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2DB497A3" w14:textId="77777777" w:rsidR="001B5988" w:rsidRPr="001B5988" w:rsidRDefault="001B5988" w:rsidP="002E322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14:paraId="2DB497A4" w14:textId="77777777" w:rsidR="001B5988" w:rsidRPr="001B5988" w:rsidRDefault="001B5988" w:rsidP="002E322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</w:t>
            </w:r>
          </w:p>
          <w:p w14:paraId="2DB497A5" w14:textId="77777777" w:rsidR="001B5988" w:rsidRPr="001B5988" w:rsidRDefault="001B5988" w:rsidP="002E3226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C)uzyskanie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uczenia się </w:t>
            </w:r>
          </w:p>
          <w:p w14:paraId="2DB497A6" w14:textId="77777777" w:rsidR="001B5988" w:rsidRPr="001B5988" w:rsidRDefault="001B5988" w:rsidP="001B5988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2DB497A7" w14:textId="77777777" w:rsidR="001B5988" w:rsidRPr="001B5988" w:rsidRDefault="001B5988" w:rsidP="002E322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14:paraId="2DB497A8" w14:textId="77777777" w:rsidR="001B5988" w:rsidRPr="001B5988" w:rsidRDefault="001B5988" w:rsidP="002E322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kolokwium, wykonanie pracy zaliczeniowej, rozwiązanie zadania problemowego wg kryteriów</w:t>
            </w:r>
          </w:p>
          <w:p w14:paraId="2DB497A9" w14:textId="77777777" w:rsidR="001B5988" w:rsidRPr="001B5988" w:rsidRDefault="001B5988" w:rsidP="002E3226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pozytywna postawa zawodowa</w:t>
            </w:r>
          </w:p>
          <w:p w14:paraId="2DB497AA" w14:textId="77777777" w:rsidR="001B5988" w:rsidRPr="001B5988" w:rsidRDefault="001B5988" w:rsidP="001B5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Samokształcenie </w:t>
            </w:r>
          </w:p>
          <w:p w14:paraId="2DB497AB" w14:textId="77777777" w:rsidR="001B5988" w:rsidRPr="001B5988" w:rsidRDefault="001B5988" w:rsidP="002E3226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zaliczenie </w:t>
            </w:r>
          </w:p>
          <w:p w14:paraId="2DB497AC" w14:textId="77777777" w:rsidR="001B5988" w:rsidRPr="001B5988" w:rsidRDefault="001B5988" w:rsidP="002E3226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przygotowanie i prezentacja projektu/ pracy zaliczeniowej</w:t>
            </w:r>
          </w:p>
          <w:p w14:paraId="2DB497AD" w14:textId="77777777" w:rsidR="00E83483" w:rsidRPr="001B5988" w:rsidRDefault="001B5988" w:rsidP="002E3226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  <w:r w:rsidRPr="001B5988">
              <w:rPr>
                <w:rFonts w:ascii="Times New Roman" w:hAnsi="Times New Roman" w:cs="Times New Roman"/>
                <w:kern w:val="1"/>
                <w:sz w:val="20"/>
                <w:szCs w:val="20"/>
              </w:rPr>
              <w:t>,</w:t>
            </w:r>
          </w:p>
          <w:p w14:paraId="2DB497AE" w14:textId="77777777" w:rsidR="001B5988" w:rsidRPr="00E83483" w:rsidRDefault="001B5988" w:rsidP="001B5988">
            <w:pPr>
              <w:suppressAutoHyphens/>
              <w:snapToGrid w:val="0"/>
              <w:spacing w:after="0" w:line="240" w:lineRule="auto"/>
              <w:ind w:left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2DB497AF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2DB497B2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B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2DB497BD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B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B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DB497B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B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B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DB497B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B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DB497B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B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DB497B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2DB497CA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BE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DB497B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C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DB497C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C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DB497C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C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DB497C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C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DB497C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DB497C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2DB497C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2DB497E8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2DB497C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B497CC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DB497C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DB497C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CF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D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B497D1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DB497D2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DB497D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D4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D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B497D6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DB497D7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DB497D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D9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D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B497DB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DB497DC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D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DE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D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B497E0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DB497E1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E2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B497E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B497E4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DB497E5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DB497E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B497E7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2DB497E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E9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14:paraId="2DB497EE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EB" w14:textId="77777777" w:rsidR="008F05AE" w:rsidRPr="008F05AE" w:rsidRDefault="008F05AE" w:rsidP="002E3226">
            <w:pPr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38" w:right="74" w:hanging="238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Bielecka-Oder A.,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5AE">
              <w:rPr>
                <w:rFonts w:ascii="Times New Roman" w:hAnsi="Times New Roman" w:cs="Times New Roman"/>
                <w:iCs/>
                <w:sz w:val="20"/>
                <w:szCs w:val="20"/>
              </w:rPr>
              <w:t>Mikrobiologia lekarska,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 xml:space="preserve"> Wyd. Lek. PZWL,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Warszawa 2015.</w:t>
            </w:r>
          </w:p>
          <w:p w14:paraId="2DB497EC" w14:textId="77777777" w:rsidR="008F05AE" w:rsidRPr="008F05AE" w:rsidRDefault="008F05AE" w:rsidP="002E3226">
            <w:pPr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38" w:right="74" w:hanging="238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Przondo-Mordarska A., Szkaradkiewicz A.,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5AE">
              <w:rPr>
                <w:rFonts w:ascii="Times New Roman" w:hAnsi="Times New Roman" w:cs="Times New Roman"/>
                <w:iCs/>
                <w:sz w:val="20"/>
                <w:szCs w:val="20"/>
              </w:rPr>
              <w:t>Mikrobiologia,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 xml:space="preserve"> Wyd. Med. Urban &amp; Partner, 2011.</w:t>
            </w:r>
          </w:p>
          <w:p w14:paraId="2DB497ED" w14:textId="77777777" w:rsidR="009A6997" w:rsidRPr="008F05AE" w:rsidRDefault="008F05AE" w:rsidP="002E3226">
            <w:pPr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38" w:right="74" w:hanging="238"/>
              <w:rPr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</w:rPr>
              <w:t xml:space="preserve">Stefaniak J. Pawłowski S.: </w:t>
            </w:r>
            <w:r w:rsidRPr="008F05AE">
              <w:rPr>
                <w:rFonts w:ascii="Times New Roman" w:hAnsi="Times New Roman" w:cs="Times New Roman"/>
                <w:iCs/>
                <w:sz w:val="20"/>
              </w:rPr>
              <w:t xml:space="preserve">Parazytologia kliniczna, </w:t>
            </w:r>
            <w:r w:rsidRPr="008F05AE">
              <w:rPr>
                <w:rFonts w:ascii="Times New Roman" w:hAnsi="Times New Roman" w:cs="Times New Roman"/>
                <w:sz w:val="20"/>
              </w:rPr>
              <w:t>Wyd. Lek. PZWL, Warszawa 2004</w:t>
            </w:r>
            <w:r w:rsidR="00DE718C" w:rsidRPr="008F05A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236FB5" w:rsidRPr="00114B2C" w14:paraId="2DB497F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E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14:paraId="2DB497F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B497F1" w14:textId="77777777" w:rsidR="008F05AE" w:rsidRPr="008F05AE" w:rsidRDefault="008F05AE" w:rsidP="002E3226">
            <w:pPr>
              <w:numPr>
                <w:ilvl w:val="0"/>
                <w:numId w:val="12"/>
              </w:numPr>
              <w:tabs>
                <w:tab w:val="left" w:pos="275"/>
              </w:tabs>
              <w:spacing w:after="0" w:line="240" w:lineRule="auto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iCs/>
                <w:sz w:val="20"/>
                <w:szCs w:val="20"/>
              </w:rPr>
              <w:t>Choroby zakaźne i pasożytnicze,</w:t>
            </w: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 xml:space="preserve"> pod redakcją R. Flisiaka, tom 1-4, Wydawnictwo Czelej,Lublin 2020.</w:t>
            </w:r>
          </w:p>
          <w:p w14:paraId="2DB497F2" w14:textId="77777777" w:rsidR="008F05AE" w:rsidRPr="008F05AE" w:rsidRDefault="008F05AE" w:rsidP="002E3226">
            <w:pPr>
              <w:numPr>
                <w:ilvl w:val="0"/>
                <w:numId w:val="12"/>
              </w:numPr>
              <w:tabs>
                <w:tab w:val="left" w:pos="275"/>
              </w:tabs>
              <w:spacing w:after="0" w:line="240" w:lineRule="auto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Denys A.: Zakażenia szpitalne. Wybrane zagadnienia. Wyd. Wolters Kluwer. 2012</w:t>
            </w:r>
          </w:p>
          <w:p w14:paraId="2DB497F3" w14:textId="77777777" w:rsidR="003E428B" w:rsidRPr="008F05AE" w:rsidRDefault="008F05AE" w:rsidP="002E3226">
            <w:pPr>
              <w:numPr>
                <w:ilvl w:val="0"/>
                <w:numId w:val="12"/>
              </w:numPr>
              <w:tabs>
                <w:tab w:val="left" w:pos="275"/>
              </w:tabs>
              <w:spacing w:after="0" w:line="240" w:lineRule="auto"/>
              <w:ind w:right="74"/>
              <w:rPr>
                <w:sz w:val="20"/>
                <w:szCs w:val="20"/>
              </w:rPr>
            </w:pPr>
            <w:r w:rsidRPr="008F05AE">
              <w:rPr>
                <w:rFonts w:ascii="Times New Roman" w:hAnsi="Times New Roman" w:cs="Times New Roman"/>
                <w:sz w:val="20"/>
                <w:szCs w:val="20"/>
              </w:rPr>
              <w:t>Jędrychowski W. Epidemiologia w medycynie klinicznej i zdrowiu publicznym, Wydawnictwo Uniwersytetu Jagiellońskiego, 2010</w:t>
            </w:r>
          </w:p>
        </w:tc>
      </w:tr>
    </w:tbl>
    <w:p w14:paraId="2DB497F5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497F8" w14:textId="77777777" w:rsidR="0006336A" w:rsidRDefault="0006336A">
      <w:pPr>
        <w:spacing w:after="0" w:line="240" w:lineRule="auto"/>
      </w:pPr>
      <w:r>
        <w:separator/>
      </w:r>
    </w:p>
  </w:endnote>
  <w:endnote w:type="continuationSeparator" w:id="0">
    <w:p w14:paraId="2DB497F9" w14:textId="77777777" w:rsidR="0006336A" w:rsidRDefault="0006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97FA" w14:textId="77777777" w:rsidR="00B0460C" w:rsidRDefault="00B0460C">
    <w:pPr>
      <w:pStyle w:val="Stopka"/>
    </w:pPr>
  </w:p>
  <w:p w14:paraId="2DB497FB" w14:textId="77777777" w:rsidR="008C6551" w:rsidRDefault="008C6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97F6" w14:textId="77777777" w:rsidR="0006336A" w:rsidRDefault="0006336A">
      <w:pPr>
        <w:spacing w:after="0" w:line="240" w:lineRule="auto"/>
      </w:pPr>
      <w:r>
        <w:separator/>
      </w:r>
    </w:p>
  </w:footnote>
  <w:footnote w:type="continuationSeparator" w:id="0">
    <w:p w14:paraId="2DB497F7" w14:textId="77777777" w:rsidR="0006336A" w:rsidRDefault="00063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7705447">
    <w:abstractNumId w:val="12"/>
  </w:num>
  <w:num w:numId="2" w16cid:durableId="1956936974">
    <w:abstractNumId w:val="9"/>
  </w:num>
  <w:num w:numId="3" w16cid:durableId="1396585282">
    <w:abstractNumId w:val="6"/>
  </w:num>
  <w:num w:numId="4" w16cid:durableId="957644168">
    <w:abstractNumId w:val="14"/>
  </w:num>
  <w:num w:numId="5" w16cid:durableId="115103004">
    <w:abstractNumId w:val="4"/>
  </w:num>
  <w:num w:numId="6" w16cid:durableId="895747830">
    <w:abstractNumId w:val="15"/>
  </w:num>
  <w:num w:numId="7" w16cid:durableId="533352722">
    <w:abstractNumId w:val="11"/>
  </w:num>
  <w:num w:numId="8" w16cid:durableId="1203787054">
    <w:abstractNumId w:val="13"/>
  </w:num>
  <w:num w:numId="9" w16cid:durableId="1607692030">
    <w:abstractNumId w:val="7"/>
  </w:num>
  <w:num w:numId="10" w16cid:durableId="2080133430">
    <w:abstractNumId w:val="8"/>
  </w:num>
  <w:num w:numId="11" w16cid:durableId="1108744418">
    <w:abstractNumId w:val="10"/>
  </w:num>
  <w:num w:numId="12" w16cid:durableId="66967745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22E7"/>
    <w:rsid w:val="00022C8B"/>
    <w:rsid w:val="00040A6C"/>
    <w:rsid w:val="00053C68"/>
    <w:rsid w:val="0006336A"/>
    <w:rsid w:val="00074D6F"/>
    <w:rsid w:val="000769EA"/>
    <w:rsid w:val="00076A45"/>
    <w:rsid w:val="000848DA"/>
    <w:rsid w:val="000925B7"/>
    <w:rsid w:val="00095C9F"/>
    <w:rsid w:val="00095E60"/>
    <w:rsid w:val="000B1F75"/>
    <w:rsid w:val="000B6003"/>
    <w:rsid w:val="000C5A40"/>
    <w:rsid w:val="000D005C"/>
    <w:rsid w:val="000D0EC6"/>
    <w:rsid w:val="000D231E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3FCE"/>
    <w:rsid w:val="002042BF"/>
    <w:rsid w:val="002124C4"/>
    <w:rsid w:val="00220DF6"/>
    <w:rsid w:val="002213DA"/>
    <w:rsid w:val="00222152"/>
    <w:rsid w:val="002265A2"/>
    <w:rsid w:val="002322DF"/>
    <w:rsid w:val="00233ED4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4385"/>
    <w:rsid w:val="00292E6B"/>
    <w:rsid w:val="0029770C"/>
    <w:rsid w:val="00297D52"/>
    <w:rsid w:val="002A47BB"/>
    <w:rsid w:val="002A61BC"/>
    <w:rsid w:val="002A697A"/>
    <w:rsid w:val="002B5C35"/>
    <w:rsid w:val="002B5C64"/>
    <w:rsid w:val="002B72FF"/>
    <w:rsid w:val="002C76D4"/>
    <w:rsid w:val="002D687D"/>
    <w:rsid w:val="002D7F47"/>
    <w:rsid w:val="002E3226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1661"/>
    <w:rsid w:val="004650B6"/>
    <w:rsid w:val="00471C74"/>
    <w:rsid w:val="00474A69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D0A4A"/>
    <w:rsid w:val="005D1201"/>
    <w:rsid w:val="005D6F13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4ACE"/>
    <w:rsid w:val="00666348"/>
    <w:rsid w:val="00671AC5"/>
    <w:rsid w:val="00683384"/>
    <w:rsid w:val="006841C5"/>
    <w:rsid w:val="00684B23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14043"/>
    <w:rsid w:val="00816438"/>
    <w:rsid w:val="00831718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C6551"/>
    <w:rsid w:val="008D1ED0"/>
    <w:rsid w:val="008D5212"/>
    <w:rsid w:val="008E6494"/>
    <w:rsid w:val="008F00D2"/>
    <w:rsid w:val="008F05AE"/>
    <w:rsid w:val="008F126B"/>
    <w:rsid w:val="0090473E"/>
    <w:rsid w:val="009104BE"/>
    <w:rsid w:val="00911416"/>
    <w:rsid w:val="00922C69"/>
    <w:rsid w:val="00922ED7"/>
    <w:rsid w:val="009234A6"/>
    <w:rsid w:val="00936E06"/>
    <w:rsid w:val="00937395"/>
    <w:rsid w:val="00940D33"/>
    <w:rsid w:val="009474D7"/>
    <w:rsid w:val="00950279"/>
    <w:rsid w:val="00955C27"/>
    <w:rsid w:val="009600CB"/>
    <w:rsid w:val="00972698"/>
    <w:rsid w:val="0097290F"/>
    <w:rsid w:val="009814E8"/>
    <w:rsid w:val="00982F1D"/>
    <w:rsid w:val="0098360C"/>
    <w:rsid w:val="009842BE"/>
    <w:rsid w:val="009860F0"/>
    <w:rsid w:val="009923B6"/>
    <w:rsid w:val="00992B99"/>
    <w:rsid w:val="009A234E"/>
    <w:rsid w:val="009A509B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F6997"/>
    <w:rsid w:val="00A01097"/>
    <w:rsid w:val="00A0325B"/>
    <w:rsid w:val="00A071E6"/>
    <w:rsid w:val="00A31838"/>
    <w:rsid w:val="00A33A23"/>
    <w:rsid w:val="00A43D2B"/>
    <w:rsid w:val="00A45C11"/>
    <w:rsid w:val="00A45E9D"/>
    <w:rsid w:val="00A46CC9"/>
    <w:rsid w:val="00A51FDE"/>
    <w:rsid w:val="00A553E5"/>
    <w:rsid w:val="00A61140"/>
    <w:rsid w:val="00A62D78"/>
    <w:rsid w:val="00A65FDC"/>
    <w:rsid w:val="00A6746F"/>
    <w:rsid w:val="00A75859"/>
    <w:rsid w:val="00A979FC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62DD"/>
    <w:rsid w:val="00B26D33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8486D"/>
    <w:rsid w:val="00B9560C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739A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53632"/>
    <w:rsid w:val="00D57349"/>
    <w:rsid w:val="00D61BD0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D5836"/>
    <w:rsid w:val="00FD6B63"/>
    <w:rsid w:val="00FE08A4"/>
    <w:rsid w:val="00FE1037"/>
    <w:rsid w:val="00FE5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496FA"/>
  <w15:docId w15:val="{00E53277-7D14-4E4F-A451-CAB562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1424</Words>
  <Characters>8545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5</cp:revision>
  <dcterms:created xsi:type="dcterms:W3CDTF">2021-10-27T10:38:00Z</dcterms:created>
  <dcterms:modified xsi:type="dcterms:W3CDTF">2023-10-26T12:50:00Z</dcterms:modified>
</cp:coreProperties>
</file>